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95E75" w14:textId="77777777" w:rsidR="00B92380" w:rsidRPr="008E2A68" w:rsidRDefault="00B92380" w:rsidP="00B92380">
      <w:pPr>
        <w:pStyle w:val="Heading1"/>
        <w:adjustRightInd w:val="0"/>
        <w:snapToGrid w:val="0"/>
        <w:spacing w:before="60" w:after="0" w:line="312" w:lineRule="auto"/>
      </w:pPr>
      <w:bookmarkStart w:id="0" w:name="_Toc31898373"/>
      <w:bookmarkStart w:id="1" w:name="_Toc140398903"/>
      <w:bookmarkStart w:id="2" w:name="_Toc141360698"/>
      <w:bookmarkStart w:id="3" w:name="_Toc142836848"/>
      <w:bookmarkStart w:id="4" w:name="_Toc142987625"/>
      <w:bookmarkStart w:id="5" w:name="_Toc143067311"/>
      <w:bookmarkStart w:id="6" w:name="_Toc153333265"/>
      <w:r w:rsidRPr="008F1269">
        <w:t>2</w:t>
      </w:r>
      <w:r>
        <w:rPr>
          <w:lang w:val="vi-VN"/>
        </w:rPr>
        <w:t>87</w:t>
      </w:r>
      <w:r w:rsidRPr="008F1269">
        <w:t>. TƯỞNG GIỚI THẠCH (1887</w:t>
      </w:r>
      <w:r>
        <w:t xml:space="preserve"> – </w:t>
      </w:r>
      <w:r w:rsidRPr="008F1269">
        <w:t>1975)</w:t>
      </w:r>
      <w:bookmarkEnd w:id="0"/>
      <w:bookmarkEnd w:id="1"/>
      <w:bookmarkEnd w:id="2"/>
      <w:bookmarkEnd w:id="3"/>
      <w:bookmarkEnd w:id="4"/>
      <w:bookmarkEnd w:id="5"/>
      <w:bookmarkEnd w:id="6"/>
    </w:p>
    <w:p w14:paraId="5BA98FAF" w14:textId="77777777" w:rsidR="00B92380" w:rsidRPr="00D717CF" w:rsidRDefault="00B92380" w:rsidP="00B92380">
      <w:pPr>
        <w:adjustRightInd w:val="0"/>
        <w:snapToGrid w:val="0"/>
        <w:spacing w:before="60" w:line="312" w:lineRule="auto"/>
        <w:ind w:firstLine="567"/>
        <w:jc w:val="both"/>
        <w:rPr>
          <w:szCs w:val="28"/>
        </w:rPr>
      </w:pPr>
      <w:r w:rsidRPr="00D717CF">
        <w:rPr>
          <w:szCs w:val="28"/>
        </w:rPr>
        <w:t>nhà cách mạng</w:t>
      </w:r>
      <w:r>
        <w:rPr>
          <w:szCs w:val="28"/>
        </w:rPr>
        <w:t>,</w:t>
      </w:r>
      <w:r w:rsidRPr="00D717CF">
        <w:rPr>
          <w:szCs w:val="28"/>
        </w:rPr>
        <w:t xml:space="preserve"> nhà lãnh đạo quân sự người Trung Quốc, lãnh đạo của Trung Hoa Dân Quốc từ năm 1928 đến năm 1975</w:t>
      </w:r>
      <w:r>
        <w:rPr>
          <w:szCs w:val="28"/>
        </w:rPr>
        <w:t>.</w:t>
      </w:r>
      <w:r w:rsidRPr="00D717CF">
        <w:rPr>
          <w:szCs w:val="28"/>
        </w:rPr>
        <w:t xml:space="preserve"> </w:t>
      </w:r>
    </w:p>
    <w:p w14:paraId="12FA1CF8" w14:textId="77777777" w:rsidR="00B92380" w:rsidRPr="008F1269" w:rsidRDefault="00B92380" w:rsidP="00B92380">
      <w:pPr>
        <w:adjustRightInd w:val="0"/>
        <w:snapToGrid w:val="0"/>
        <w:spacing w:before="60" w:line="312" w:lineRule="auto"/>
        <w:ind w:firstLine="567"/>
        <w:jc w:val="both"/>
        <w:rPr>
          <w:szCs w:val="28"/>
        </w:rPr>
      </w:pPr>
      <w:r w:rsidRPr="008F1269">
        <w:rPr>
          <w:szCs w:val="28"/>
        </w:rPr>
        <w:t xml:space="preserve">tên khai sinh là Thụy Nguyên, tên trong gia phả là Chu Thái, tên đi học là Chí Thanh, về sau đổi là Trung Chính, tự là Giới Thạch. Sinh ra tại Phụng Hóa, Chiết Giang, Trung Quốc. </w:t>
      </w:r>
    </w:p>
    <w:p w14:paraId="20361B41" w14:textId="77777777" w:rsidR="00B92380" w:rsidRPr="008E2A68" w:rsidRDefault="00B92380" w:rsidP="00B92380">
      <w:pPr>
        <w:adjustRightInd w:val="0"/>
        <w:snapToGrid w:val="0"/>
        <w:spacing w:before="60" w:line="312" w:lineRule="auto"/>
        <w:ind w:firstLine="567"/>
        <w:jc w:val="both"/>
        <w:rPr>
          <w:szCs w:val="28"/>
          <w:lang w:val="vi-VN"/>
        </w:rPr>
      </w:pPr>
      <w:r w:rsidRPr="008F1269">
        <w:rPr>
          <w:szCs w:val="28"/>
        </w:rPr>
        <w:t xml:space="preserve">Tháng 4.1906, sau khi tốt nghiệp phổ thông, </w:t>
      </w:r>
      <w:r>
        <w:rPr>
          <w:szCs w:val="28"/>
        </w:rPr>
        <w:t>Tưởng</w:t>
      </w:r>
      <w:r>
        <w:rPr>
          <w:szCs w:val="28"/>
          <w:lang w:val="vi-VN"/>
        </w:rPr>
        <w:t xml:space="preserve"> Giới Thạch (vt. </w:t>
      </w:r>
      <w:r w:rsidRPr="00625D56">
        <w:rPr>
          <w:szCs w:val="28"/>
          <w:lang w:val="vi-VN"/>
        </w:rPr>
        <w:t>TGT</w:t>
      </w:r>
      <w:r>
        <w:rPr>
          <w:szCs w:val="28"/>
          <w:lang w:val="vi-VN"/>
        </w:rPr>
        <w:t>)</w:t>
      </w:r>
      <w:r w:rsidRPr="00625D56">
        <w:rPr>
          <w:szCs w:val="28"/>
          <w:lang w:val="vi-VN"/>
        </w:rPr>
        <w:t xml:space="preserve"> du học tại trường Đại học Thanh Hoa, Tokyo, Nhật Bản. </w:t>
      </w:r>
      <w:r w:rsidRPr="00DC078E">
        <w:rPr>
          <w:szCs w:val="28"/>
          <w:lang w:val="vi-VN"/>
        </w:rPr>
        <w:t xml:space="preserve">Tại đây, ông đã gặp Trần Kỳ Mỹ và bị ảnh hưởng tư tưởng chống Thanh. </w:t>
      </w:r>
      <w:r w:rsidRPr="008E2A68">
        <w:rPr>
          <w:szCs w:val="28"/>
          <w:lang w:val="vi-VN"/>
        </w:rPr>
        <w:t>Năm 1908, ông gia nhập Trung Quốc Đồng Minh hội. Khi Cách mạng Tân Hợi bùng nổ (1911), ông về Trung Quốc tham gia quân đội của Tôn Trung Sơn, được thăng làm sĩ quan chỉ huy đội tiên phong đánh Chiết Giang.</w:t>
      </w:r>
    </w:p>
    <w:p w14:paraId="56C05930" w14:textId="77777777" w:rsidR="00B92380" w:rsidRPr="008E2A68" w:rsidRDefault="00B92380" w:rsidP="00B92380">
      <w:pPr>
        <w:adjustRightInd w:val="0"/>
        <w:snapToGrid w:val="0"/>
        <w:spacing w:before="60" w:line="312" w:lineRule="auto"/>
        <w:ind w:firstLine="567"/>
        <w:jc w:val="both"/>
        <w:rPr>
          <w:szCs w:val="28"/>
          <w:lang w:val="vi-VN"/>
        </w:rPr>
      </w:pPr>
      <w:r w:rsidRPr="008E2A68">
        <w:rPr>
          <w:szCs w:val="28"/>
          <w:lang w:val="vi-VN"/>
        </w:rPr>
        <w:t>Tháng 1.1912, do tranh chấp phe phái, Trần Kỳ Mỹ lệnh cho TGT tiến hành ám sát thủ lĩnh Quang Phục hội là Đào Thành Chương tại Bệnh viện Quảng Từ (Thượng Hải). Sau khi thực hiện xong nhiệm vụ, ông trốn sang Nhật Bản, sáng lập tạp chí “Quân thanh”.</w:t>
      </w:r>
    </w:p>
    <w:p w14:paraId="2C2A78B4" w14:textId="77777777" w:rsidR="00B92380" w:rsidRPr="008E2A68" w:rsidRDefault="00B92380" w:rsidP="00B92380">
      <w:pPr>
        <w:adjustRightInd w:val="0"/>
        <w:snapToGrid w:val="0"/>
        <w:spacing w:before="60" w:line="312" w:lineRule="auto"/>
        <w:ind w:firstLine="567"/>
        <w:jc w:val="both"/>
        <w:rPr>
          <w:szCs w:val="28"/>
          <w:lang w:val="vi-VN"/>
        </w:rPr>
      </w:pPr>
      <w:r w:rsidRPr="008E2A68">
        <w:rPr>
          <w:szCs w:val="28"/>
          <w:lang w:val="vi-VN"/>
        </w:rPr>
        <w:t xml:space="preserve">Tháng 7.1914, TGT được phái về Thượng Hải, Cáp Nhĩ Tân để giúp Trần Kỳ Mỹ thực hiện các hoạt động cách mạng chống lại Viên Thế Khải. Tháng 5.1916, sau khi Trần Kỳ Mỹ bị sát hại, TGT được thăng chức Tham mưu trưởng Đông Bắc quân của Trung Hoa Cách mạng quân. </w:t>
      </w:r>
    </w:p>
    <w:p w14:paraId="74656B4D" w14:textId="77777777" w:rsidR="00B92380" w:rsidRPr="008E2A68" w:rsidRDefault="00B92380" w:rsidP="00B92380">
      <w:pPr>
        <w:adjustRightInd w:val="0"/>
        <w:snapToGrid w:val="0"/>
        <w:spacing w:before="60" w:line="312" w:lineRule="auto"/>
        <w:ind w:firstLine="567"/>
        <w:jc w:val="both"/>
        <w:rPr>
          <w:szCs w:val="28"/>
          <w:lang w:val="vi-VN"/>
        </w:rPr>
      </w:pPr>
      <w:r w:rsidRPr="008E2A68">
        <w:rPr>
          <w:szCs w:val="28"/>
          <w:lang w:val="vi-VN"/>
        </w:rPr>
        <w:t>Tháng 7.1917, Tôn Trung Sơn thành lập Chính phủ Trung Hoa Dân quốc quân, TGT được giao giữ chức Trưởng ban tác chiến Bộ Tổng tư lệnh Mân – Việt quân. Tháng 2.1923, TGT được bổ nhiệm làm Tham mưu trưởng Đại nguyên soái. Tháng 1.1924, ông được giao Ủy viên trưởng Ủy ban trù bị Trường quân sự Lục quân.</w:t>
      </w:r>
    </w:p>
    <w:p w14:paraId="71D267F9" w14:textId="77777777" w:rsidR="00B92380" w:rsidRPr="008E2A68" w:rsidRDefault="00B92380" w:rsidP="00B92380">
      <w:pPr>
        <w:adjustRightInd w:val="0"/>
        <w:snapToGrid w:val="0"/>
        <w:spacing w:before="60" w:line="312" w:lineRule="auto"/>
        <w:ind w:firstLine="567"/>
        <w:jc w:val="both"/>
        <w:rPr>
          <w:szCs w:val="28"/>
          <w:lang w:val="vi-VN"/>
        </w:rPr>
      </w:pPr>
      <w:r w:rsidRPr="008E2A68">
        <w:rPr>
          <w:szCs w:val="28"/>
          <w:lang w:val="vi-VN"/>
        </w:rPr>
        <w:t>Năm 1925, sau khi Tôn Trung Sơn mất, TGT được bổ nhiệm làm Tư lệnh quan Đảng quân, Quân trưởng, rồi Tư lệnh quân đồn trú Quảng Châu.</w:t>
      </w:r>
    </w:p>
    <w:p w14:paraId="2FEBB72A" w14:textId="77777777" w:rsidR="00B92380" w:rsidRPr="00D717CF" w:rsidRDefault="00B92380" w:rsidP="00B92380">
      <w:pPr>
        <w:adjustRightInd w:val="0"/>
        <w:snapToGrid w:val="0"/>
        <w:spacing w:before="60" w:line="312" w:lineRule="auto"/>
        <w:ind w:firstLine="567"/>
        <w:jc w:val="both"/>
        <w:rPr>
          <w:szCs w:val="28"/>
          <w:lang w:val="vi-VN"/>
        </w:rPr>
      </w:pPr>
      <w:r w:rsidRPr="008E2A68">
        <w:rPr>
          <w:szCs w:val="28"/>
          <w:lang w:val="vi-VN"/>
        </w:rPr>
        <w:t xml:space="preserve">Tháng 7.1926, TGT nhậm chức Tổng tư lệnh của Quốc dân Cách mạng quân. Tháng 4.1927, TGT làm đảo chính phản cách mạng, thiết lập chính quyền riêng ở Nam Kinh, tiến hành đàn áp phong trào cách mạng do Đảng Cộng sản lãnh đạo. </w:t>
      </w:r>
      <w:r w:rsidRPr="00D717CF">
        <w:rPr>
          <w:szCs w:val="28"/>
          <w:lang w:val="vi-VN"/>
        </w:rPr>
        <w:t xml:space="preserve">Đặc biệt, trong vụ đàn áp ở Thượng Hải, quân Tưởng đã giết hại 5.000 công nhân. </w:t>
      </w:r>
      <w:r w:rsidRPr="00D717CF">
        <w:rPr>
          <w:szCs w:val="28"/>
          <w:lang w:val="vi-VN"/>
        </w:rPr>
        <w:lastRenderedPageBreak/>
        <w:t>Năm 1929, TGT dùng lực lượng quân đội đánh dẹp các tướng quân cát cứ và trở thành người lãnh đạo Chính phủ Quốc dân</w:t>
      </w:r>
      <w:r w:rsidRPr="00B92380">
        <w:rPr>
          <w:szCs w:val="28"/>
          <w:lang w:val="vi-VN"/>
        </w:rPr>
        <w:t xml:space="preserve"> </w:t>
      </w:r>
      <w:r w:rsidRPr="00D717CF">
        <w:rPr>
          <w:szCs w:val="28"/>
          <w:lang w:val="vi-VN"/>
        </w:rPr>
        <w:t>Đảng.</w:t>
      </w:r>
    </w:p>
    <w:p w14:paraId="00DE9BE8" w14:textId="77777777" w:rsidR="00B92380" w:rsidRPr="00D717CF" w:rsidRDefault="00B92380" w:rsidP="00B92380">
      <w:pPr>
        <w:adjustRightInd w:val="0"/>
        <w:snapToGrid w:val="0"/>
        <w:spacing w:before="60" w:line="312" w:lineRule="auto"/>
        <w:ind w:firstLine="567"/>
        <w:jc w:val="both"/>
        <w:rPr>
          <w:szCs w:val="28"/>
          <w:lang w:val="vi-VN"/>
        </w:rPr>
      </w:pPr>
      <w:r w:rsidRPr="00D717CF">
        <w:rPr>
          <w:szCs w:val="28"/>
          <w:lang w:val="vi-VN"/>
        </w:rPr>
        <w:t>Trong thời gian từ năm 1930 đến năm 1934, TGT đã 5 lần cho quân tấn công khu vực do Đảng Cộng sản kiểm soát, buộc Đảng Cộng sản phải tiến hành cuộc Vạn lý trường chinh từ tháng 10.1934 về Thiểm Tây.</w:t>
      </w:r>
    </w:p>
    <w:p w14:paraId="770FB7FE" w14:textId="77777777" w:rsidR="00B92380" w:rsidRPr="00D717CF" w:rsidRDefault="00B92380" w:rsidP="00B92380">
      <w:pPr>
        <w:adjustRightInd w:val="0"/>
        <w:snapToGrid w:val="0"/>
        <w:spacing w:before="60" w:line="312" w:lineRule="auto"/>
        <w:ind w:firstLine="567"/>
        <w:jc w:val="both"/>
        <w:rPr>
          <w:szCs w:val="28"/>
          <w:lang w:val="vi-VN"/>
        </w:rPr>
      </w:pPr>
      <w:r w:rsidRPr="00D717CF">
        <w:rPr>
          <w:szCs w:val="28"/>
          <w:lang w:val="vi-VN"/>
        </w:rPr>
        <w:t xml:space="preserve">Tháng 12.1936, TGT bị hai tướng là Dương Hổ Thành và Trương Học Lương bắt ở Tây An. Sau đó, Trương Học Lương và Dương Hổ Thành đã ra tuyên bố giải tán Tổng bộ chỉ huy tiễu phỉ Tây Bắc, thành lập Ủy ban Quân sự lâm thời Liên quân Tây Bắc kháng Nhật. Đồng thời, hai tướng đã gửi điện thông báo cho Trung ương Đảng Cộng sản Trung Quốc và gửi kiến nghị tới Chính phủ Trung ương Quốc Dân đảng yêu cầu: cải tổ chính phủ, đình chỉ nội chiến, cùng nhau kháng Nhật, thực hiện dân chủ. Trước sức ép của Dương Hổ Thành và Trương Học Lương, TGT buộc phải chấp nhận đình chỉ nội chiến với Đảng Cộng sản Trung Quốc, nhất trí chủ trương kháng Nhật, bắt đầu thực hiện Quốc – Cộng hợp tác lần thứ hai. </w:t>
      </w:r>
    </w:p>
    <w:p w14:paraId="31128BA1" w14:textId="77777777" w:rsidR="00B92380" w:rsidRPr="00D717CF" w:rsidRDefault="00B92380" w:rsidP="00B92380">
      <w:pPr>
        <w:adjustRightInd w:val="0"/>
        <w:snapToGrid w:val="0"/>
        <w:spacing w:before="60" w:line="312" w:lineRule="auto"/>
        <w:ind w:firstLine="567"/>
        <w:jc w:val="both"/>
        <w:rPr>
          <w:szCs w:val="28"/>
          <w:lang w:val="vi-VN"/>
        </w:rPr>
      </w:pPr>
      <w:r w:rsidRPr="00D717CF">
        <w:rPr>
          <w:szCs w:val="28"/>
          <w:lang w:val="vi-VN"/>
        </w:rPr>
        <w:t>Tháng 1.1942, Đồng minh bầu chọn TGT làm thống soái tối cao chiến khu Trung Quốc quân Đồng minh. Tháng 11.1943, TGT cùng Roosevelt và Churchill tham dự hội nghị của các nước Đồng minh tại Cairo (Ai Cập). Tại hội nghị, ba nước đã ra Tuyên bố Cairo, nêu rõ ý định của khối Đồng minh về việc tiếp tục triển khai lực lượng quân sự cho đến khi nào Nhật Bản chịu đầu hàng vô điều kiện. Tuyên bố cũng đề cập đến việc trao trả các lãnh thổ bị mất của Trung Quốc.</w:t>
      </w:r>
    </w:p>
    <w:p w14:paraId="2F836459" w14:textId="77777777" w:rsidR="00B92380" w:rsidRPr="00D717CF" w:rsidRDefault="00B92380" w:rsidP="00B92380">
      <w:pPr>
        <w:adjustRightInd w:val="0"/>
        <w:snapToGrid w:val="0"/>
        <w:spacing w:before="60" w:line="312" w:lineRule="auto"/>
        <w:ind w:firstLine="567"/>
        <w:jc w:val="both"/>
        <w:rPr>
          <w:szCs w:val="28"/>
          <w:lang w:val="vi-VN"/>
        </w:rPr>
      </w:pPr>
      <w:r w:rsidRPr="00D717CF">
        <w:rPr>
          <w:szCs w:val="28"/>
          <w:lang w:val="vi-VN"/>
        </w:rPr>
        <w:t>Ngày 20.7.1946, sau cuộc kháng chiến chống Nhật kết thúc, dựa vào sự giúp đỡ của Mỹ, TGT đã phát động cuộc nội chiến chống Đảng Cộng sản Trung Quốc. TGT đã huy động 1,6 triệu quân đánh vào căn cứ của Đảng Cộng sản. Hồng quân Trung Quốc tổ chức đánh trả và tiêu diệt được 1,12 triệu lính của Quốc dân</w:t>
      </w:r>
      <w:r>
        <w:rPr>
          <w:szCs w:val="28"/>
        </w:rPr>
        <w:t xml:space="preserve"> </w:t>
      </w:r>
      <w:r w:rsidRPr="00D717CF">
        <w:rPr>
          <w:szCs w:val="28"/>
          <w:lang w:val="vi-VN"/>
        </w:rPr>
        <w:t xml:space="preserve">Đảng. Trong lúc cuộc chiến đấu đang diễn ra ác liệt thì năm 1948, TGT được bầu làm Tổng thống Trung Hoa Dân quốc. Tuy nhiên, cuộc chiến chống lại Đảng Cộng sản của Trung Hoa Dân quốc dần đi đến thất bại. Cuối năm 1948, Đảng Cộng sản đã kiểm soát toàn bộ vùng Đông Bắc đến phía nam Vạn Lý Trường Thành. Tháng 1.1949, Hồng quân Trung Quốc chiếm được Bắc Kinh và đến tháng 4.1949, chiếm được Nam Kinh. Ngày 21.01.1949, TGT bị buộc phải tuyên bố từ chức Tổng thống. Cuối năm 1949, TGT đến </w:t>
      </w:r>
      <w:r>
        <w:rPr>
          <w:szCs w:val="28"/>
          <w:lang w:val="vi-VN"/>
        </w:rPr>
        <w:t xml:space="preserve">Đảo </w:t>
      </w:r>
      <w:r w:rsidRPr="00D717CF">
        <w:rPr>
          <w:szCs w:val="28"/>
          <w:lang w:val="vi-VN"/>
        </w:rPr>
        <w:t xml:space="preserve">Đài Loan. Tại đây, ngày 1.3.1950, ông tuyên </w:t>
      </w:r>
      <w:r w:rsidRPr="00D717CF">
        <w:rPr>
          <w:szCs w:val="28"/>
          <w:lang w:val="vi-VN"/>
        </w:rPr>
        <w:lastRenderedPageBreak/>
        <w:t xml:space="preserve">bố tái thành lập Chính phủ Cộng hòa Trung Hoa (Trung Hoa Dân quốc) và giữ chức Tổng thống cho đến khi mất. </w:t>
      </w:r>
    </w:p>
    <w:p w14:paraId="5EAD8166" w14:textId="77777777" w:rsidR="00B92380" w:rsidRPr="00D717CF" w:rsidRDefault="00B92380" w:rsidP="00B92380">
      <w:pPr>
        <w:adjustRightInd w:val="0"/>
        <w:snapToGrid w:val="0"/>
        <w:spacing w:before="60" w:line="312" w:lineRule="auto"/>
        <w:ind w:firstLine="567"/>
        <w:jc w:val="both"/>
        <w:rPr>
          <w:szCs w:val="28"/>
          <w:lang w:val="vi-VN"/>
        </w:rPr>
      </w:pPr>
      <w:r w:rsidRPr="00D717CF">
        <w:rPr>
          <w:szCs w:val="28"/>
          <w:lang w:val="vi-VN"/>
        </w:rPr>
        <w:t xml:space="preserve">Trong thời kỳ cầm quyền tại Đài Loan, TGT đã có công lớn trong phát triển giáo dục và kinh tế (thi hành giáo dục nghĩa vụ quốc dân trong chín năm, thực hiện giảm tô còn 37,5%, người cày có ruộng,...); chế định và thực thi hiến pháp. Ông cũng có đóng góp quan trọng cho tiến bộ nhân quyền của Đài Loan khi ủng hộ giải phóng phụ nữ, phế trừ chế độ </w:t>
      </w:r>
      <w:r>
        <w:rPr>
          <w:szCs w:val="28"/>
        </w:rPr>
        <w:t>cô</w:t>
      </w:r>
      <w:r w:rsidRPr="00D717CF">
        <w:rPr>
          <w:szCs w:val="28"/>
          <w:lang w:val="vi-VN"/>
        </w:rPr>
        <w:t xml:space="preserve"> dâu trẻ em. </w:t>
      </w:r>
    </w:p>
    <w:p w14:paraId="414A0271" w14:textId="77777777" w:rsidR="00B92380" w:rsidRPr="00D717CF" w:rsidRDefault="00B92380" w:rsidP="00B92380">
      <w:pPr>
        <w:adjustRightInd w:val="0"/>
        <w:snapToGrid w:val="0"/>
        <w:spacing w:before="60" w:line="312" w:lineRule="auto"/>
        <w:ind w:firstLine="567"/>
        <w:jc w:val="both"/>
        <w:rPr>
          <w:szCs w:val="28"/>
          <w:lang w:val="vi-VN"/>
        </w:rPr>
      </w:pPr>
      <w:r w:rsidRPr="00D717CF">
        <w:rPr>
          <w:szCs w:val="28"/>
          <w:lang w:val="vi-VN"/>
        </w:rPr>
        <w:t xml:space="preserve">Ngày 5.4.1975, TGT qua đời vì bệnh tim. </w:t>
      </w:r>
    </w:p>
    <w:p w14:paraId="4F4C8177" w14:textId="77777777" w:rsidR="00B92380" w:rsidRPr="00D717CF" w:rsidRDefault="00B92380" w:rsidP="00B92380">
      <w:pPr>
        <w:adjustRightInd w:val="0"/>
        <w:snapToGrid w:val="0"/>
        <w:spacing w:before="60" w:line="312" w:lineRule="auto"/>
        <w:ind w:firstLine="567"/>
        <w:jc w:val="both"/>
        <w:rPr>
          <w:szCs w:val="28"/>
          <w:lang w:val="vi-VN"/>
        </w:rPr>
      </w:pPr>
      <w:r w:rsidRPr="00D717CF">
        <w:rPr>
          <w:szCs w:val="28"/>
          <w:lang w:val="vi-VN"/>
        </w:rPr>
        <w:t xml:space="preserve">Có thể nói, kể từ sau khi Tôn Trung Sơn mất, TGT có vai trò lớn trong việc lãnh đạo Chính phủ Quốc dân và Quốc dân Cách mạng quân Bắc phạt, diệt trừ Quân phiệt Bắc Dương, thống nhất Trung Quốc đại lục trên danh nghĩa, kết thúc quân phiệt cát cứ và Nam – Bắc phân liệt, tái lập Trung Hoa Dân quốc. </w:t>
      </w:r>
    </w:p>
    <w:p w14:paraId="5704EAD4" w14:textId="3735218E" w:rsidR="00B92380" w:rsidRPr="008F1269" w:rsidRDefault="00B92380" w:rsidP="00B92380">
      <w:pPr>
        <w:adjustRightInd w:val="0"/>
        <w:snapToGrid w:val="0"/>
        <w:spacing w:before="60" w:line="312" w:lineRule="auto"/>
        <w:jc w:val="right"/>
        <w:rPr>
          <w:b/>
          <w:sz w:val="20"/>
          <w:szCs w:val="20"/>
        </w:rPr>
      </w:pPr>
      <w:r w:rsidRPr="008F1269">
        <w:rPr>
          <w:b/>
          <w:sz w:val="20"/>
          <w:szCs w:val="20"/>
        </w:rPr>
        <w:t>NGUYỄN THỊ THU THỦY</w:t>
      </w:r>
    </w:p>
    <w:p w14:paraId="72B1B1EF" w14:textId="77777777" w:rsidR="00B92380" w:rsidRPr="008F1269" w:rsidRDefault="00B92380" w:rsidP="00B92380">
      <w:pPr>
        <w:tabs>
          <w:tab w:val="left" w:pos="284"/>
        </w:tabs>
        <w:adjustRightInd w:val="0"/>
        <w:snapToGrid w:val="0"/>
        <w:spacing w:before="60" w:line="312" w:lineRule="auto"/>
        <w:rPr>
          <w:sz w:val="24"/>
          <w:szCs w:val="24"/>
        </w:rPr>
      </w:pPr>
      <w:r w:rsidRPr="008F1269">
        <w:rPr>
          <w:b/>
          <w:sz w:val="24"/>
          <w:szCs w:val="24"/>
        </w:rPr>
        <w:t>Tài liệu tham khảo</w:t>
      </w:r>
    </w:p>
    <w:p w14:paraId="260425BF" w14:textId="77777777" w:rsidR="00B92380" w:rsidRPr="008F1269" w:rsidRDefault="00B92380" w:rsidP="00B92380">
      <w:pPr>
        <w:numPr>
          <w:ilvl w:val="0"/>
          <w:numId w:val="1"/>
        </w:numPr>
        <w:tabs>
          <w:tab w:val="left" w:pos="270"/>
        </w:tabs>
        <w:adjustRightInd w:val="0"/>
        <w:snapToGrid w:val="0"/>
        <w:spacing w:before="60" w:line="312" w:lineRule="auto"/>
        <w:ind w:left="0" w:firstLine="0"/>
        <w:jc w:val="both"/>
        <w:rPr>
          <w:rFonts w:eastAsia="SimSun"/>
          <w:sz w:val="24"/>
          <w:szCs w:val="24"/>
          <w:lang w:eastAsia="zh-TW"/>
        </w:rPr>
      </w:pPr>
      <w:r w:rsidRPr="008F1269">
        <w:rPr>
          <w:sz w:val="24"/>
          <w:szCs w:val="24"/>
        </w:rPr>
        <w:t xml:space="preserve">Nguyễn Gia Phu, Nguyễn Huy Quý, </w:t>
      </w:r>
      <w:r w:rsidRPr="008F1269">
        <w:rPr>
          <w:i/>
          <w:sz w:val="24"/>
          <w:szCs w:val="24"/>
        </w:rPr>
        <w:t>Lịch sử Trung Quốc</w:t>
      </w:r>
      <w:r w:rsidRPr="008F1269">
        <w:rPr>
          <w:sz w:val="24"/>
          <w:szCs w:val="24"/>
        </w:rPr>
        <w:t>, Nxb. Giáo dục, Hà Nội, 2003.</w:t>
      </w:r>
    </w:p>
    <w:p w14:paraId="0828D70C" w14:textId="77777777" w:rsidR="00B92380" w:rsidRPr="008F1269" w:rsidRDefault="00B92380" w:rsidP="00B92380">
      <w:pPr>
        <w:numPr>
          <w:ilvl w:val="0"/>
          <w:numId w:val="1"/>
        </w:numPr>
        <w:tabs>
          <w:tab w:val="left" w:pos="270"/>
        </w:tabs>
        <w:adjustRightInd w:val="0"/>
        <w:snapToGrid w:val="0"/>
        <w:spacing w:before="60" w:line="312" w:lineRule="auto"/>
        <w:ind w:left="0" w:firstLine="0"/>
        <w:jc w:val="both"/>
        <w:rPr>
          <w:rFonts w:eastAsia="SimSun"/>
          <w:sz w:val="24"/>
          <w:szCs w:val="24"/>
          <w:lang w:eastAsia="zh-TW"/>
        </w:rPr>
      </w:pPr>
      <w:r w:rsidRPr="008F1269">
        <w:rPr>
          <w:rFonts w:eastAsia="SimSun"/>
          <w:sz w:val="24"/>
          <w:szCs w:val="24"/>
          <w:lang w:eastAsia="zh-TW"/>
        </w:rPr>
        <w:t>Tống Bình</w:t>
      </w:r>
      <w:r>
        <w:rPr>
          <w:rFonts w:eastAsia="SimSun"/>
          <w:sz w:val="24"/>
          <w:szCs w:val="24"/>
          <w:lang w:eastAsia="zh-TW"/>
        </w:rPr>
        <w:t xml:space="preserve"> </w:t>
      </w:r>
      <w:r w:rsidRPr="008F1269">
        <w:rPr>
          <w:rFonts w:eastAsia="SimSun"/>
          <w:sz w:val="24"/>
          <w:szCs w:val="24"/>
          <w:lang w:eastAsia="zh-TW"/>
        </w:rPr>
        <w:t xml:space="preserve">(Đinh Văn Cơ, Bùi Hữu Cường dịch), </w:t>
      </w:r>
      <w:r w:rsidRPr="008F1269">
        <w:rPr>
          <w:rFonts w:eastAsia="SimSun"/>
          <w:i/>
          <w:sz w:val="24"/>
          <w:szCs w:val="24"/>
          <w:lang w:eastAsia="zh-TW"/>
        </w:rPr>
        <w:t>Tưởng Giới Thạch – chìm nổi sóng chính trường</w:t>
      </w:r>
      <w:r w:rsidRPr="008F1269">
        <w:rPr>
          <w:rFonts w:eastAsia="SimSun"/>
          <w:sz w:val="24"/>
          <w:szCs w:val="24"/>
          <w:lang w:eastAsia="zh-TW"/>
        </w:rPr>
        <w:t>, Nxb. Công an Nhân dân, Hà Nội, 2003.</w:t>
      </w:r>
    </w:p>
    <w:p w14:paraId="21CEA5DA" w14:textId="77777777" w:rsidR="00B92380" w:rsidRPr="008F1269" w:rsidRDefault="00B92380" w:rsidP="00B92380">
      <w:pPr>
        <w:numPr>
          <w:ilvl w:val="0"/>
          <w:numId w:val="1"/>
        </w:numPr>
        <w:tabs>
          <w:tab w:val="left" w:pos="270"/>
        </w:tabs>
        <w:adjustRightInd w:val="0"/>
        <w:snapToGrid w:val="0"/>
        <w:spacing w:before="60" w:line="312" w:lineRule="auto"/>
        <w:ind w:left="0" w:firstLine="0"/>
        <w:jc w:val="both"/>
        <w:rPr>
          <w:rFonts w:eastAsia="SimSun"/>
          <w:sz w:val="24"/>
          <w:szCs w:val="24"/>
          <w:lang w:eastAsia="zh-TW"/>
        </w:rPr>
      </w:pPr>
      <w:r w:rsidRPr="008F1269">
        <w:rPr>
          <w:rFonts w:eastAsia="SimSun"/>
          <w:sz w:val="24"/>
          <w:szCs w:val="24"/>
          <w:lang w:eastAsia="zh-TW"/>
        </w:rPr>
        <w:t xml:space="preserve">Nhiều tác giả, </w:t>
      </w:r>
      <w:r w:rsidRPr="008F1269">
        <w:rPr>
          <w:rFonts w:eastAsia="SimSun"/>
          <w:i/>
          <w:sz w:val="24"/>
          <w:szCs w:val="24"/>
          <w:lang w:eastAsia="zh-TW"/>
        </w:rPr>
        <w:t>Tưởng Giới Thạch – Những bí mật cuộc đời và gia thế</w:t>
      </w:r>
      <w:r w:rsidRPr="008F1269">
        <w:rPr>
          <w:rFonts w:eastAsia="SimSun"/>
          <w:sz w:val="24"/>
          <w:szCs w:val="24"/>
          <w:lang w:eastAsia="zh-TW"/>
        </w:rPr>
        <w:t>, Ebook.</w:t>
      </w:r>
    </w:p>
    <w:p w14:paraId="0FBD6268" w14:textId="77777777" w:rsidR="00B92380" w:rsidRPr="008F1269" w:rsidRDefault="00B92380" w:rsidP="00B92380">
      <w:pPr>
        <w:numPr>
          <w:ilvl w:val="0"/>
          <w:numId w:val="1"/>
        </w:numPr>
        <w:tabs>
          <w:tab w:val="left" w:pos="270"/>
        </w:tabs>
        <w:adjustRightInd w:val="0"/>
        <w:snapToGrid w:val="0"/>
        <w:spacing w:before="60" w:line="312" w:lineRule="auto"/>
        <w:ind w:left="0" w:firstLine="0"/>
        <w:jc w:val="both"/>
        <w:rPr>
          <w:rFonts w:eastAsia="SimSun"/>
          <w:sz w:val="24"/>
          <w:szCs w:val="24"/>
          <w:lang w:eastAsia="zh-TW"/>
        </w:rPr>
      </w:pPr>
      <w:r w:rsidRPr="008F1269">
        <w:rPr>
          <w:rFonts w:eastAsia="MS Gothic"/>
          <w:sz w:val="24"/>
          <w:szCs w:val="24"/>
          <w:lang w:eastAsia="zh-TW"/>
        </w:rPr>
        <w:t>陳布雷等編著，</w:t>
      </w:r>
      <w:r w:rsidRPr="008F1269">
        <w:rPr>
          <w:rFonts w:eastAsia="MS Gothic"/>
          <w:i/>
          <w:sz w:val="24"/>
          <w:szCs w:val="24"/>
          <w:lang w:eastAsia="zh-TW"/>
        </w:rPr>
        <w:t>《蔣介石先生年表》，</w:t>
      </w:r>
      <w:r w:rsidRPr="008F1269">
        <w:rPr>
          <w:rFonts w:eastAsia="MS Gothic"/>
          <w:sz w:val="24"/>
          <w:szCs w:val="24"/>
          <w:lang w:eastAsia="zh-TW"/>
        </w:rPr>
        <w:t>傳記文學出版社，台北，</w:t>
      </w:r>
      <w:r w:rsidRPr="008F1269">
        <w:rPr>
          <w:sz w:val="24"/>
          <w:szCs w:val="24"/>
          <w:lang w:eastAsia="zh-TW"/>
        </w:rPr>
        <w:t>1978</w:t>
      </w:r>
      <w:r w:rsidRPr="008F1269">
        <w:rPr>
          <w:rFonts w:eastAsia="MS Gothic"/>
          <w:sz w:val="24"/>
          <w:szCs w:val="24"/>
          <w:lang w:eastAsia="zh-TW"/>
        </w:rPr>
        <w:t>年</w:t>
      </w:r>
      <w:r w:rsidRPr="008F1269">
        <w:rPr>
          <w:rFonts w:eastAsia="PMingLiU"/>
          <w:sz w:val="24"/>
          <w:szCs w:val="24"/>
          <w:lang w:eastAsia="zh-TW"/>
        </w:rPr>
        <w:t xml:space="preserve">(Trần Bố Lỗi,…, </w:t>
      </w:r>
      <w:r w:rsidRPr="008F1269">
        <w:rPr>
          <w:rFonts w:eastAsia="PMingLiU"/>
          <w:i/>
          <w:sz w:val="24"/>
          <w:szCs w:val="24"/>
          <w:lang w:eastAsia="zh-TW"/>
        </w:rPr>
        <w:t>Niên biển cuộc đời Tưởng Giới Thạch</w:t>
      </w:r>
      <w:r w:rsidRPr="008F1269">
        <w:rPr>
          <w:rFonts w:eastAsia="PMingLiU"/>
          <w:sz w:val="24"/>
          <w:szCs w:val="24"/>
          <w:lang w:eastAsia="zh-TW"/>
        </w:rPr>
        <w:t>, Nxb. Văn học truyện kí, Đài Bắc, 1978)</w:t>
      </w:r>
      <w:r w:rsidRPr="008F1269">
        <w:rPr>
          <w:rFonts w:eastAsia="MS Gothic"/>
          <w:sz w:val="24"/>
          <w:szCs w:val="24"/>
          <w:lang w:eastAsia="zh-TW"/>
        </w:rPr>
        <w:t>。</w:t>
      </w:r>
    </w:p>
    <w:p w14:paraId="6F74EAD2" w14:textId="77777777" w:rsidR="00B92380" w:rsidRPr="008F1269" w:rsidRDefault="00B92380" w:rsidP="00B92380">
      <w:pPr>
        <w:numPr>
          <w:ilvl w:val="0"/>
          <w:numId w:val="1"/>
        </w:numPr>
        <w:tabs>
          <w:tab w:val="left" w:pos="270"/>
        </w:tabs>
        <w:adjustRightInd w:val="0"/>
        <w:snapToGrid w:val="0"/>
        <w:spacing w:before="60" w:line="312" w:lineRule="auto"/>
        <w:ind w:left="0" w:firstLine="0"/>
        <w:jc w:val="both"/>
        <w:rPr>
          <w:sz w:val="24"/>
          <w:szCs w:val="24"/>
          <w:lang w:eastAsia="zh-TW"/>
        </w:rPr>
      </w:pPr>
      <w:r w:rsidRPr="008F1269">
        <w:rPr>
          <w:rFonts w:eastAsia="MS Gothic"/>
          <w:sz w:val="24"/>
          <w:szCs w:val="24"/>
          <w:lang w:eastAsia="zh-TW"/>
        </w:rPr>
        <w:t>中國第二歷史檔案館，</w:t>
      </w:r>
      <w:r w:rsidRPr="008F1269">
        <w:rPr>
          <w:rFonts w:eastAsia="MS Gothic"/>
          <w:i/>
          <w:sz w:val="24"/>
          <w:szCs w:val="24"/>
          <w:lang w:eastAsia="zh-TW"/>
        </w:rPr>
        <w:t>《蔣介石年譜初稿》</w:t>
      </w:r>
      <w:r w:rsidRPr="008F1269">
        <w:rPr>
          <w:rFonts w:eastAsia="MS Gothic"/>
          <w:sz w:val="24"/>
          <w:szCs w:val="24"/>
          <w:lang w:eastAsia="zh-TW"/>
        </w:rPr>
        <w:t>，檔案出版社，北京，</w:t>
      </w:r>
      <w:r w:rsidRPr="008F1269">
        <w:rPr>
          <w:sz w:val="24"/>
          <w:szCs w:val="24"/>
          <w:lang w:eastAsia="zh-TW"/>
        </w:rPr>
        <w:t>1992</w:t>
      </w:r>
      <w:r w:rsidRPr="008F1269">
        <w:rPr>
          <w:rFonts w:eastAsia="MS Gothic"/>
          <w:sz w:val="24"/>
          <w:szCs w:val="24"/>
          <w:lang w:eastAsia="zh-TW"/>
        </w:rPr>
        <w:t>年</w:t>
      </w:r>
      <w:r w:rsidRPr="008F1269">
        <w:rPr>
          <w:rFonts w:eastAsia="PMingLiU"/>
          <w:sz w:val="24"/>
          <w:szCs w:val="24"/>
          <w:lang w:eastAsia="zh-TW"/>
        </w:rPr>
        <w:t xml:space="preserve">(Trung tâm lưu trữ lịch sử thứ hai Trung Quốc, </w:t>
      </w:r>
      <w:r w:rsidRPr="008F1269">
        <w:rPr>
          <w:rFonts w:eastAsia="PMingLiU"/>
          <w:i/>
          <w:sz w:val="24"/>
          <w:szCs w:val="24"/>
          <w:lang w:eastAsia="zh-TW"/>
        </w:rPr>
        <w:t>Bản thảo đầu tiên về Tưởng Giới Thạch</w:t>
      </w:r>
      <w:r w:rsidRPr="008F1269">
        <w:rPr>
          <w:rFonts w:eastAsia="PMingLiU"/>
          <w:sz w:val="24"/>
          <w:szCs w:val="24"/>
          <w:lang w:eastAsia="zh-TW"/>
        </w:rPr>
        <w:t>, Nxb. Lưu trữ, Bắc Kinh, 1992)</w:t>
      </w:r>
      <w:r w:rsidRPr="008F1269">
        <w:rPr>
          <w:rFonts w:eastAsia="MS Gothic"/>
          <w:sz w:val="24"/>
          <w:szCs w:val="24"/>
          <w:lang w:eastAsia="zh-TW"/>
        </w:rPr>
        <w:t>。</w:t>
      </w:r>
    </w:p>
    <w:p w14:paraId="73617F95" w14:textId="77777777"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D789F"/>
    <w:multiLevelType w:val="hybridMultilevel"/>
    <w:tmpl w:val="BC4895BE"/>
    <w:lvl w:ilvl="0" w:tplc="C868DA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51265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80"/>
    <w:rsid w:val="006B5471"/>
    <w:rsid w:val="00986989"/>
    <w:rsid w:val="00B92380"/>
    <w:rsid w:val="00C84020"/>
    <w:rsid w:val="00E4255A"/>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3AE7"/>
  <w15:chartTrackingRefBased/>
  <w15:docId w15:val="{98202252-BCF0-8F4D-8450-BD07426C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380"/>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B92380"/>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92380"/>
    <w:rPr>
      <w:rFonts w:ascii="Times New Roman" w:eastAsia="SimSun" w:hAnsi="Times New Roman" w:cs="Times New Roman"/>
      <w:b/>
      <w:kern w:val="44"/>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3</cp:revision>
  <dcterms:created xsi:type="dcterms:W3CDTF">2025-12-04T20:12:00Z</dcterms:created>
  <dcterms:modified xsi:type="dcterms:W3CDTF">2025-12-30T00:52:00Z</dcterms:modified>
</cp:coreProperties>
</file>